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F344" w14:textId="5487715B"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633C080C" w:rsidR="009F452C" w:rsidRPr="00A14EBC" w:rsidRDefault="009F452C" w:rsidP="21C8D30F">
      <w:pPr>
        <w:jc w:val="both"/>
        <w:rPr>
          <w:rFonts w:ascii="Arial" w:hAnsi="Arial" w:cs="Arial"/>
          <w:b/>
          <w:bCs/>
          <w:sz w:val="24"/>
          <w:szCs w:val="24"/>
        </w:rPr>
      </w:pPr>
      <w:r w:rsidRPr="7515B0B7">
        <w:rPr>
          <w:rFonts w:ascii="Arial" w:hAnsi="Arial" w:cs="Arial"/>
          <w:b/>
          <w:bCs/>
          <w:sz w:val="24"/>
          <w:szCs w:val="24"/>
        </w:rPr>
        <w:t>Job Description –</w:t>
      </w:r>
      <w:r w:rsidR="008E3BEA" w:rsidRPr="7515B0B7">
        <w:rPr>
          <w:rFonts w:ascii="Arial" w:hAnsi="Arial" w:cs="Arial"/>
          <w:b/>
          <w:bCs/>
          <w:sz w:val="24"/>
          <w:szCs w:val="24"/>
        </w:rPr>
        <w:t xml:space="preserve"> </w:t>
      </w:r>
      <w:r w:rsidR="000B76D2" w:rsidRPr="7515B0B7">
        <w:rPr>
          <w:rFonts w:ascii="Arial" w:hAnsi="Arial" w:cs="Arial"/>
          <w:b/>
          <w:bCs/>
          <w:sz w:val="24"/>
          <w:szCs w:val="24"/>
        </w:rPr>
        <w:t>Personal Assistant</w:t>
      </w:r>
      <w:r w:rsidR="007D72DD" w:rsidRPr="7515B0B7">
        <w:rPr>
          <w:rFonts w:ascii="Arial" w:hAnsi="Arial" w:cs="Arial"/>
          <w:b/>
          <w:bCs/>
          <w:sz w:val="24"/>
          <w:szCs w:val="24"/>
        </w:rPr>
        <w:t xml:space="preserve"> </w:t>
      </w:r>
      <w:r w:rsidR="004C6D85" w:rsidRPr="7515B0B7">
        <w:rPr>
          <w:rFonts w:ascii="Arial" w:hAnsi="Arial" w:cs="Arial"/>
          <w:b/>
          <w:bCs/>
          <w:sz w:val="24"/>
          <w:szCs w:val="24"/>
        </w:rPr>
        <w:t xml:space="preserve">to </w:t>
      </w:r>
      <w:r w:rsidR="00611AE4">
        <w:rPr>
          <w:rFonts w:ascii="Arial" w:hAnsi="Arial" w:cs="Arial"/>
          <w:b/>
          <w:bCs/>
          <w:sz w:val="24"/>
          <w:szCs w:val="24"/>
        </w:rPr>
        <w:t>Curriculum Directors</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5B53B1E2"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B5E319E" w14:textId="77777777" w:rsidR="00611AE4" w:rsidRPr="00611AE4" w:rsidRDefault="00611AE4" w:rsidP="00D94C27">
      <w:pPr>
        <w:rPr>
          <w:rFonts w:ascii="Arial" w:hAnsi="Arial" w:cs="Arial"/>
          <w:color w:val="92D050"/>
          <w:sz w:val="24"/>
          <w:szCs w:val="24"/>
        </w:rPr>
      </w:pPr>
      <w:r w:rsidRPr="00611AE4">
        <w:rPr>
          <w:rFonts w:ascii="Arial" w:hAnsi="Arial" w:cs="Arial"/>
          <w:sz w:val="24"/>
          <w:szCs w:val="24"/>
        </w:rPr>
        <w:t>Personal Assistant to Curriculum Directors</w:t>
      </w:r>
      <w:r w:rsidRPr="00611AE4">
        <w:rPr>
          <w:rFonts w:ascii="Arial" w:hAnsi="Arial" w:cs="Arial"/>
          <w:color w:val="92D050"/>
          <w:sz w:val="24"/>
          <w:szCs w:val="24"/>
        </w:rPr>
        <w:t xml:space="preserve"> </w:t>
      </w:r>
    </w:p>
    <w:p w14:paraId="4EC67931" w14:textId="4F1608D8" w:rsidR="00611AE4" w:rsidRDefault="009F452C" w:rsidP="00D94C27">
      <w:pPr>
        <w:rPr>
          <w:rFonts w:ascii="Arial" w:hAnsi="Arial" w:cs="Arial"/>
          <w:b/>
          <w:color w:val="92D050"/>
          <w:sz w:val="24"/>
          <w:szCs w:val="24"/>
        </w:rPr>
      </w:pPr>
      <w:r w:rsidRPr="00A14EBC">
        <w:rPr>
          <w:rFonts w:ascii="Arial" w:hAnsi="Arial" w:cs="Arial"/>
          <w:b/>
          <w:color w:val="92D050"/>
          <w:sz w:val="24"/>
          <w:szCs w:val="24"/>
        </w:rPr>
        <w:t>ACCOUNTABLE TO:</w:t>
      </w:r>
      <w:r w:rsidR="007D72DD">
        <w:rPr>
          <w:rFonts w:ascii="Arial" w:hAnsi="Arial" w:cs="Arial"/>
          <w:b/>
          <w:color w:val="92D050"/>
          <w:sz w:val="24"/>
          <w:szCs w:val="24"/>
        </w:rPr>
        <w:t xml:space="preserve"> </w:t>
      </w:r>
    </w:p>
    <w:p w14:paraId="0E101A34" w14:textId="60B3CBD5" w:rsidR="00C916C8" w:rsidRDefault="00611AE4" w:rsidP="00D94C27">
      <w:pPr>
        <w:rPr>
          <w:rFonts w:ascii="Arial" w:hAnsi="Arial" w:cs="Arial"/>
          <w:b/>
          <w:color w:val="92D050"/>
          <w:sz w:val="24"/>
          <w:szCs w:val="24"/>
        </w:rPr>
      </w:pPr>
      <w:r>
        <w:rPr>
          <w:rFonts w:ascii="Arial" w:hAnsi="Arial" w:cs="Arial"/>
          <w:bCs/>
          <w:sz w:val="24"/>
          <w:szCs w:val="24"/>
        </w:rPr>
        <w:t>Central Admin Manager (Executive &amp; Cross College Admin)</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4CFB02F3"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r w:rsidR="00987A90">
        <w:rPr>
          <w:rFonts w:ascii="Arial" w:hAnsi="Arial" w:cs="Arial"/>
          <w:sz w:val="24"/>
          <w:szCs w:val="24"/>
        </w:rPr>
        <w:t>state-of-the-art</w:t>
      </w:r>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4E90CF29"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w:t>
      </w:r>
      <w:r w:rsidR="00987A90">
        <w:rPr>
          <w:rFonts w:ascii="Arial" w:hAnsi="Arial" w:cs="Arial"/>
          <w:sz w:val="24"/>
          <w:szCs w:val="24"/>
        </w:rPr>
        <w:t>business,</w:t>
      </w:r>
      <w:r>
        <w:rPr>
          <w:rFonts w:ascii="Arial" w:hAnsi="Arial" w:cs="Arial"/>
          <w:sz w:val="24"/>
          <w:szCs w:val="24"/>
        </w:rPr>
        <w:t xml:space="preserve"> and our mission applies as equally to our staff team as to our learners and employers’. We are a </w:t>
      </w:r>
      <w:proofErr w:type="gramStart"/>
      <w:r>
        <w:rPr>
          <w:rFonts w:ascii="Arial" w:hAnsi="Arial" w:cs="Arial"/>
          <w:sz w:val="24"/>
          <w:szCs w:val="24"/>
        </w:rPr>
        <w:t>Good</w:t>
      </w:r>
      <w:proofErr w:type="gramEnd"/>
      <w:r>
        <w:rPr>
          <w:rFonts w:ascii="Arial" w:hAnsi="Arial" w:cs="Arial"/>
          <w:sz w:val="24"/>
          <w:szCs w:val="24"/>
        </w:rPr>
        <w:t xml:space="preserve"> college and have ambition to be Outstanding by together developing our culture, standards and expectations. We encourage innovation, collaboration and reflection to lead to new ideas and methods. We gather, evaluate and use data to drive operational improvement. </w:t>
      </w:r>
    </w:p>
    <w:p w14:paraId="399B48B8" w14:textId="26084A77" w:rsidR="458F7FDD" w:rsidRDefault="009F452C" w:rsidP="7515B0B7">
      <w:pPr>
        <w:spacing w:beforeAutospacing="1" w:after="0" w:afterAutospacing="1" w:line="240" w:lineRule="auto"/>
        <w:jc w:val="both"/>
        <w:rPr>
          <w:rFonts w:ascii="Arial" w:hAnsi="Arial" w:cs="Arial"/>
          <w:sz w:val="24"/>
          <w:szCs w:val="24"/>
        </w:rPr>
      </w:pPr>
      <w:r w:rsidRPr="7515B0B7">
        <w:rPr>
          <w:rFonts w:ascii="Arial" w:eastAsiaTheme="minorEastAsia" w:hAnsi="Arial" w:cs="Arial"/>
          <w:b/>
          <w:bCs/>
          <w:color w:val="92D050"/>
          <w:sz w:val="24"/>
          <w:szCs w:val="24"/>
        </w:rPr>
        <w:t>ABOUT THE ROLE</w:t>
      </w:r>
      <w:r w:rsidRPr="7515B0B7">
        <w:rPr>
          <w:rFonts w:ascii="Arial" w:hAnsi="Arial" w:cs="Arial"/>
          <w:sz w:val="24"/>
          <w:szCs w:val="24"/>
        </w:rPr>
        <w:t xml:space="preserve"> </w:t>
      </w:r>
    </w:p>
    <w:p w14:paraId="5C73A251" w14:textId="77777777" w:rsidR="00611AE4" w:rsidRPr="00611AE4" w:rsidRDefault="00611AE4" w:rsidP="00611AE4">
      <w:pPr>
        <w:pStyle w:val="ListParagraph"/>
        <w:numPr>
          <w:ilvl w:val="0"/>
          <w:numId w:val="20"/>
        </w:numPr>
        <w:spacing w:beforeAutospacing="1" w:after="0" w:afterAutospacing="1" w:line="240" w:lineRule="auto"/>
        <w:jc w:val="both"/>
        <w:rPr>
          <w:rFonts w:ascii="Arial" w:eastAsiaTheme="minorEastAsia" w:hAnsi="Arial" w:cs="Arial"/>
          <w:sz w:val="24"/>
          <w:szCs w:val="24"/>
        </w:rPr>
      </w:pPr>
      <w:r w:rsidRPr="00611AE4">
        <w:rPr>
          <w:rFonts w:ascii="Arial" w:eastAsiaTheme="minorEastAsia" w:hAnsi="Arial" w:cs="Arial"/>
          <w:sz w:val="24"/>
          <w:szCs w:val="24"/>
        </w:rPr>
        <w:t>To provide effective administrative support to all curriculum Directors</w:t>
      </w:r>
    </w:p>
    <w:p w14:paraId="5B26DBC2" w14:textId="194D85F0" w:rsidR="00611AE4" w:rsidRPr="00611AE4" w:rsidRDefault="00611AE4" w:rsidP="00611AE4">
      <w:pPr>
        <w:pStyle w:val="ListParagraph"/>
        <w:numPr>
          <w:ilvl w:val="0"/>
          <w:numId w:val="20"/>
        </w:numPr>
        <w:spacing w:beforeAutospacing="1" w:after="0" w:afterAutospacing="1" w:line="240" w:lineRule="auto"/>
        <w:jc w:val="both"/>
        <w:rPr>
          <w:rFonts w:ascii="Arial" w:eastAsiaTheme="minorEastAsia" w:hAnsi="Arial" w:cs="Arial"/>
          <w:sz w:val="24"/>
          <w:szCs w:val="24"/>
        </w:rPr>
      </w:pPr>
      <w:r w:rsidRPr="00611AE4">
        <w:rPr>
          <w:rFonts w:ascii="Arial" w:eastAsiaTheme="minorEastAsia" w:hAnsi="Arial" w:cs="Arial"/>
          <w:sz w:val="24"/>
          <w:szCs w:val="24"/>
        </w:rPr>
        <w:t>To work in a support role to curriculum Directors</w:t>
      </w:r>
    </w:p>
    <w:p w14:paraId="373AF3FC" w14:textId="7EDECD7B" w:rsidR="00611AE4" w:rsidRPr="00611AE4" w:rsidRDefault="00611AE4" w:rsidP="00611AE4">
      <w:pPr>
        <w:pStyle w:val="ListParagraph"/>
        <w:numPr>
          <w:ilvl w:val="0"/>
          <w:numId w:val="20"/>
        </w:numPr>
        <w:spacing w:beforeAutospacing="1" w:after="0" w:afterAutospacing="1" w:line="240" w:lineRule="auto"/>
        <w:jc w:val="both"/>
        <w:rPr>
          <w:rFonts w:ascii="Arial" w:eastAsiaTheme="minorEastAsia" w:hAnsi="Arial" w:cs="Arial"/>
          <w:sz w:val="24"/>
          <w:szCs w:val="24"/>
        </w:rPr>
      </w:pPr>
      <w:r w:rsidRPr="00611AE4">
        <w:rPr>
          <w:rFonts w:ascii="Arial" w:eastAsiaTheme="minorEastAsia" w:hAnsi="Arial" w:cs="Arial"/>
          <w:sz w:val="24"/>
          <w:szCs w:val="24"/>
        </w:rPr>
        <w:t>Contribute to Curriculum and College wide projects that enhance the student experience</w:t>
      </w:r>
    </w:p>
    <w:p w14:paraId="15D96436" w14:textId="0D73317D" w:rsidR="458F7FDD" w:rsidRPr="009C4402" w:rsidRDefault="1688105B" w:rsidP="009C4402">
      <w:pPr>
        <w:spacing w:beforeAutospacing="1" w:after="0" w:afterAutospacing="1" w:line="240" w:lineRule="auto"/>
        <w:jc w:val="both"/>
        <w:rPr>
          <w:rFonts w:ascii="Arial" w:eastAsiaTheme="minorEastAsia" w:hAnsi="Arial" w:cs="Arial"/>
          <w:b/>
          <w:bCs/>
          <w:color w:val="92D050"/>
          <w:sz w:val="24"/>
          <w:szCs w:val="24"/>
        </w:rPr>
      </w:pPr>
      <w:r w:rsidRPr="7515B0B7">
        <w:rPr>
          <w:rFonts w:ascii="Arial" w:eastAsiaTheme="minorEastAsia" w:hAnsi="Arial" w:cs="Arial"/>
          <w:b/>
          <w:bCs/>
          <w:color w:val="92D050"/>
          <w:sz w:val="24"/>
          <w:szCs w:val="24"/>
        </w:rPr>
        <w:t>KEY RESPONSIBILITIES AND ACCOUNTABILITIES:</w:t>
      </w:r>
    </w:p>
    <w:p w14:paraId="5C2023A5" w14:textId="53034E74" w:rsidR="00611AE4" w:rsidRDefault="00611AE4" w:rsidP="00611AE4">
      <w:pPr>
        <w:rPr>
          <w:rFonts w:ascii="Arial" w:eastAsiaTheme="minorEastAsia" w:hAnsi="Arial" w:cs="Arial"/>
          <w:sz w:val="24"/>
          <w:szCs w:val="24"/>
        </w:rPr>
      </w:pPr>
      <w:r w:rsidRPr="00611AE4">
        <w:rPr>
          <w:rFonts w:ascii="Arial" w:eastAsiaTheme="minorEastAsia" w:hAnsi="Arial" w:cs="Arial"/>
          <w:sz w:val="24"/>
          <w:szCs w:val="24"/>
        </w:rPr>
        <w:t>The post holder will be expected:</w:t>
      </w:r>
    </w:p>
    <w:p w14:paraId="76542424" w14:textId="77777777" w:rsid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t>To undertake the duties as detailed below ensuring that there is continuity on all aspects of the job, and cover is always provided.</w:t>
      </w:r>
    </w:p>
    <w:p w14:paraId="464B5E71" w14:textId="77777777" w:rsid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t>To personally provide an efficient and effective personal assistance and administrative support to members of the college executive.</w:t>
      </w:r>
    </w:p>
    <w:p w14:paraId="0027170A" w14:textId="77777777" w:rsid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t>To work with the Central Admin Manager &amp; SV Lead on ad hoc projects and events</w:t>
      </w:r>
    </w:p>
    <w:p w14:paraId="0C9D58BE" w14:textId="41491F53" w:rsid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lastRenderedPageBreak/>
        <w:t>To carry out secretarial and personal assistant duties for the Curriculum Directors including dealing with incoming mail, responding to and delegating post appropriately, typing correspondence, reports, presentations, screening mail and calls, dealing with telephone enquiries, taking messages, diary management (underline deadlines), arranging internal and external meetings,</w:t>
      </w:r>
      <w:r>
        <w:rPr>
          <w:rFonts w:ascii="Arial" w:eastAsiaTheme="minorEastAsia" w:hAnsi="Arial" w:cs="Arial"/>
          <w:sz w:val="24"/>
          <w:szCs w:val="24"/>
        </w:rPr>
        <w:t xml:space="preserve"> t</w:t>
      </w:r>
      <w:r w:rsidRPr="00231EF7">
        <w:rPr>
          <w:rFonts w:ascii="Arial" w:eastAsiaTheme="minorEastAsia" w:hAnsi="Arial" w:cs="Arial"/>
          <w:sz w:val="24"/>
          <w:szCs w:val="24"/>
        </w:rPr>
        <w:t>aking minutes and undertaking photocopying, ensuring efficient and effective support to the Executive team</w:t>
      </w:r>
    </w:p>
    <w:p w14:paraId="63387D77" w14:textId="77777777" w:rsid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t xml:space="preserve">To manage diaries for the Curriculum Directors </w:t>
      </w:r>
      <w:proofErr w:type="gramStart"/>
      <w:r w:rsidRPr="00231EF7">
        <w:rPr>
          <w:rFonts w:ascii="Arial" w:eastAsiaTheme="minorEastAsia" w:hAnsi="Arial" w:cs="Arial"/>
          <w:sz w:val="24"/>
          <w:szCs w:val="24"/>
        </w:rPr>
        <w:t>and also</w:t>
      </w:r>
      <w:proofErr w:type="gramEnd"/>
      <w:r w:rsidRPr="00231EF7">
        <w:rPr>
          <w:rFonts w:ascii="Arial" w:eastAsiaTheme="minorEastAsia" w:hAnsi="Arial" w:cs="Arial"/>
          <w:sz w:val="24"/>
          <w:szCs w:val="24"/>
        </w:rPr>
        <w:t xml:space="preserve"> rooms within the Executive area, ensuring that there are no double bookings. Where clashes are identified please ensure they are dealt with as a matter of urgency.</w:t>
      </w:r>
    </w:p>
    <w:p w14:paraId="3139F867" w14:textId="77777777" w:rsid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t>To make all necessary arrangements for a variety of internal meetings, taking and typing the minutes, ensuring that high standards of accuracy and efficiency are maintained, ensuring that the relevant documentation/files are available for meetings and that subsequent action from meetings are followed up appropriately.</w:t>
      </w:r>
    </w:p>
    <w:p w14:paraId="277C2D4E" w14:textId="77777777" w:rsid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t>To be responsible for organising and co-ordinating the corporate hospitality needs for ensuring that all requests for hospitality are dealt with accordingly.</w:t>
      </w:r>
    </w:p>
    <w:p w14:paraId="150289F3" w14:textId="77777777" w:rsid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t>To maintain information for members of the executive team to ensure quick and easy retrieval of accurate and up to date information.</w:t>
      </w:r>
    </w:p>
    <w:p w14:paraId="482F9285" w14:textId="77777777" w:rsid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t>In your role as PA to Curriculum Directors we need to be confident that we can trust you with highly confidential information which must be treated with strictest confidentially. This means that information about the individuals or information you are shown in your role should only be shared on a need-to-know basis and should usually not be disclosed outside of the Executive team/Office without consent.</w:t>
      </w:r>
    </w:p>
    <w:p w14:paraId="2FD71EA2" w14:textId="517521E2" w:rsidR="00231EF7" w:rsidRPr="00231EF7" w:rsidRDefault="00231EF7" w:rsidP="00231EF7">
      <w:pPr>
        <w:pStyle w:val="ListParagraph"/>
        <w:numPr>
          <w:ilvl w:val="0"/>
          <w:numId w:val="22"/>
        </w:numPr>
        <w:rPr>
          <w:rFonts w:ascii="Arial" w:eastAsiaTheme="minorEastAsia" w:hAnsi="Arial" w:cs="Arial"/>
          <w:sz w:val="24"/>
          <w:szCs w:val="24"/>
        </w:rPr>
      </w:pPr>
      <w:r w:rsidRPr="00231EF7">
        <w:rPr>
          <w:rFonts w:ascii="Arial" w:eastAsiaTheme="minorEastAsia" w:hAnsi="Arial" w:cs="Arial"/>
          <w:sz w:val="24"/>
          <w:szCs w:val="24"/>
        </w:rPr>
        <w:t>You will be required, on occasions, to work outside of normal office hours, to support</w:t>
      </w:r>
      <w:r w:rsidR="00D27AF6">
        <w:rPr>
          <w:rFonts w:ascii="Arial" w:eastAsiaTheme="minorEastAsia" w:hAnsi="Arial" w:cs="Arial"/>
          <w:sz w:val="24"/>
          <w:szCs w:val="24"/>
        </w:rPr>
        <w:t xml:space="preserve"> both internal and external</w:t>
      </w:r>
      <w:r w:rsidRPr="00231EF7">
        <w:rPr>
          <w:rFonts w:ascii="Arial" w:eastAsiaTheme="minorEastAsia" w:hAnsi="Arial" w:cs="Arial"/>
          <w:sz w:val="24"/>
          <w:szCs w:val="24"/>
        </w:rPr>
        <w:t xml:space="preserve"> events, this will be agreed by your Line Manager</w:t>
      </w:r>
      <w:r w:rsidR="00D27AF6">
        <w:rPr>
          <w:rFonts w:ascii="Arial" w:eastAsiaTheme="minorEastAsia" w:hAnsi="Arial" w:cs="Arial"/>
          <w:sz w:val="24"/>
          <w:szCs w:val="24"/>
        </w:rPr>
        <w:t xml:space="preserve">. </w:t>
      </w:r>
      <w:r w:rsidR="00D27AF6" w:rsidRPr="00611AE4">
        <w:rPr>
          <w:rFonts w:ascii="Arial" w:eastAsiaTheme="minorEastAsia" w:hAnsi="Arial" w:cs="Arial"/>
          <w:sz w:val="24"/>
          <w:szCs w:val="24"/>
        </w:rPr>
        <w:t>Sufficient advance notice and Time in Lieu of Notice (TOIL) will be given.</w:t>
      </w:r>
    </w:p>
    <w:p w14:paraId="5804624F" w14:textId="48684534" w:rsidR="00611AE4" w:rsidRPr="00611AE4" w:rsidRDefault="00611AE4" w:rsidP="00611AE4">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t>Demonstrate the highest standards of professionalism, providing outstanding support to all customers both internal and external.</w:t>
      </w:r>
    </w:p>
    <w:p w14:paraId="3B3C43B8" w14:textId="46BC7F31" w:rsidR="00611AE4" w:rsidRPr="00611AE4" w:rsidRDefault="00611AE4" w:rsidP="00611AE4">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t>Act as central college contact for Curriculum Directors and the wider college leadership team, developed through outstanding relationships.</w:t>
      </w:r>
    </w:p>
    <w:p w14:paraId="11FECD94" w14:textId="7CE3B5A5" w:rsidR="00611AE4" w:rsidRPr="00611AE4" w:rsidRDefault="00611AE4" w:rsidP="00611AE4">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t xml:space="preserve">Accurately update College systems, working in line with </w:t>
      </w:r>
      <w:proofErr w:type="gramStart"/>
      <w:r w:rsidRPr="00611AE4">
        <w:rPr>
          <w:rFonts w:ascii="Arial" w:eastAsiaTheme="minorEastAsia" w:hAnsi="Arial" w:cs="Arial"/>
          <w:sz w:val="24"/>
          <w:szCs w:val="24"/>
        </w:rPr>
        <w:t>College</w:t>
      </w:r>
      <w:proofErr w:type="gramEnd"/>
      <w:r w:rsidRPr="00611AE4">
        <w:rPr>
          <w:rFonts w:ascii="Arial" w:eastAsiaTheme="minorEastAsia" w:hAnsi="Arial" w:cs="Arial"/>
          <w:sz w:val="24"/>
          <w:szCs w:val="24"/>
        </w:rPr>
        <w:t xml:space="preserve"> policies.</w:t>
      </w:r>
    </w:p>
    <w:p w14:paraId="7721512C" w14:textId="50057844" w:rsidR="00611AE4" w:rsidRPr="00611AE4" w:rsidRDefault="00611AE4" w:rsidP="00611AE4">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t>Engage in a positive team ethic, working flexibly when required.</w:t>
      </w:r>
    </w:p>
    <w:p w14:paraId="5433FDD8" w14:textId="67234B1D" w:rsidR="00611AE4" w:rsidRPr="00611AE4" w:rsidRDefault="00611AE4" w:rsidP="00611AE4">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t>Participate in continuous review of team processes and procedures and contribute to the development of these in collaboration with Line Manager &amp; Senior PA</w:t>
      </w:r>
    </w:p>
    <w:p w14:paraId="699E20DB" w14:textId="0DB801A2" w:rsidR="00611AE4" w:rsidRPr="00611AE4" w:rsidRDefault="00611AE4" w:rsidP="00611AE4">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t>Make delegated decisions on behalf of and where necessary in negotiation with the Curriculum Directors</w:t>
      </w:r>
    </w:p>
    <w:p w14:paraId="725F6625" w14:textId="0AD7A3EA" w:rsidR="00611AE4" w:rsidRPr="00611AE4" w:rsidRDefault="00611AE4" w:rsidP="00611AE4">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t>Contribute to supporting the management of student behaviour in college.</w:t>
      </w:r>
    </w:p>
    <w:p w14:paraId="50DE8B8E" w14:textId="39A1AF87" w:rsidR="00611AE4" w:rsidRPr="00611AE4" w:rsidRDefault="00611AE4" w:rsidP="00611AE4">
      <w:pPr>
        <w:pStyle w:val="ListParagraph"/>
        <w:numPr>
          <w:ilvl w:val="0"/>
          <w:numId w:val="21"/>
        </w:numPr>
        <w:ind w:left="720"/>
        <w:rPr>
          <w:rFonts w:ascii="Arial" w:eastAsiaTheme="minorEastAsia" w:hAnsi="Arial" w:cs="Arial"/>
          <w:sz w:val="24"/>
          <w:szCs w:val="24"/>
        </w:rPr>
      </w:pPr>
      <w:proofErr w:type="gramStart"/>
      <w:r w:rsidRPr="00611AE4">
        <w:rPr>
          <w:rFonts w:ascii="Arial" w:eastAsiaTheme="minorEastAsia" w:hAnsi="Arial" w:cs="Arial"/>
          <w:sz w:val="24"/>
          <w:szCs w:val="24"/>
        </w:rPr>
        <w:t>Maintain confidentiality at all times</w:t>
      </w:r>
      <w:proofErr w:type="gramEnd"/>
      <w:r w:rsidRPr="00611AE4">
        <w:rPr>
          <w:rFonts w:ascii="Arial" w:eastAsiaTheme="minorEastAsia" w:hAnsi="Arial" w:cs="Arial"/>
          <w:sz w:val="24"/>
          <w:szCs w:val="24"/>
        </w:rPr>
        <w:t xml:space="preserve"> with specific regard to matters relating to college, staff and students.</w:t>
      </w:r>
    </w:p>
    <w:p w14:paraId="049CB901" w14:textId="51C625B7" w:rsidR="00611AE4" w:rsidRPr="00611AE4" w:rsidRDefault="00611AE4" w:rsidP="00611AE4">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lastRenderedPageBreak/>
        <w:t>Work within Data Protection Guidelines and Quality Assurance standards.</w:t>
      </w:r>
    </w:p>
    <w:p w14:paraId="0B721CDB" w14:textId="50C2A02D" w:rsidR="00611AE4" w:rsidRPr="00611AE4" w:rsidRDefault="00611AE4" w:rsidP="00611AE4">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t>Take a positive approach to personal staff development, identifying appropriate training and development opportunities to enhance individual skills and knowledge and undertake any relevant training identified by the Corporation as necessary and important for the role.</w:t>
      </w:r>
    </w:p>
    <w:p w14:paraId="742349EA" w14:textId="77777777" w:rsidR="00231EF7" w:rsidRDefault="00611AE4" w:rsidP="00231EF7">
      <w:pPr>
        <w:pStyle w:val="ListParagraph"/>
        <w:numPr>
          <w:ilvl w:val="0"/>
          <w:numId w:val="21"/>
        </w:numPr>
        <w:ind w:left="720"/>
        <w:rPr>
          <w:rFonts w:ascii="Arial" w:eastAsiaTheme="minorEastAsia" w:hAnsi="Arial" w:cs="Arial"/>
          <w:sz w:val="24"/>
          <w:szCs w:val="24"/>
        </w:rPr>
      </w:pPr>
      <w:r w:rsidRPr="00611AE4">
        <w:rPr>
          <w:rFonts w:ascii="Arial" w:eastAsiaTheme="minorEastAsia" w:hAnsi="Arial" w:cs="Arial"/>
          <w:sz w:val="24"/>
          <w:szCs w:val="24"/>
        </w:rPr>
        <w:t>Undertake any other duties commensurate with the grading of the post, as may be required.</w:t>
      </w:r>
    </w:p>
    <w:p w14:paraId="15498A3E" w14:textId="77777777" w:rsidR="00231EF7" w:rsidRDefault="00611AE4" w:rsidP="00231EF7">
      <w:pPr>
        <w:pStyle w:val="ListParagraph"/>
        <w:numPr>
          <w:ilvl w:val="0"/>
          <w:numId w:val="21"/>
        </w:numPr>
        <w:ind w:left="720"/>
        <w:rPr>
          <w:rFonts w:ascii="Arial" w:eastAsiaTheme="minorEastAsia" w:hAnsi="Arial" w:cs="Arial"/>
          <w:sz w:val="24"/>
          <w:szCs w:val="24"/>
        </w:rPr>
      </w:pPr>
      <w:r w:rsidRPr="00231EF7">
        <w:rPr>
          <w:rFonts w:ascii="Arial" w:eastAsiaTheme="minorEastAsia" w:hAnsi="Arial" w:cs="Arial"/>
          <w:sz w:val="24"/>
          <w:szCs w:val="24"/>
        </w:rPr>
        <w:t>Engage with and respect the aims and values of the College and promote these to internal and external stakeholders.</w:t>
      </w:r>
    </w:p>
    <w:p w14:paraId="547A8D40" w14:textId="3864FCF8" w:rsidR="00615978" w:rsidRPr="00231EF7" w:rsidRDefault="00615978" w:rsidP="00231EF7">
      <w:pPr>
        <w:pStyle w:val="ListParagraph"/>
        <w:numPr>
          <w:ilvl w:val="0"/>
          <w:numId w:val="21"/>
        </w:numPr>
        <w:ind w:left="720"/>
        <w:rPr>
          <w:rFonts w:ascii="Arial" w:eastAsiaTheme="minorEastAsia" w:hAnsi="Arial" w:cs="Arial"/>
          <w:sz w:val="24"/>
          <w:szCs w:val="24"/>
        </w:rPr>
      </w:pPr>
      <w:r w:rsidRPr="00231EF7">
        <w:rPr>
          <w:rFonts w:asciiTheme="minorBidi" w:hAnsiTheme="minorBidi" w:cstheme="minorBidi"/>
          <w:color w:val="242424"/>
          <w:sz w:val="24"/>
          <w:szCs w:val="24"/>
        </w:rPr>
        <w:t xml:space="preserve">The post holder is not a budget holder under the College's accounting systems. However, the post holder will be required to </w:t>
      </w:r>
      <w:proofErr w:type="gramStart"/>
      <w:r w:rsidRPr="00231EF7">
        <w:rPr>
          <w:rFonts w:asciiTheme="minorBidi" w:hAnsiTheme="minorBidi" w:cstheme="minorBidi"/>
          <w:color w:val="242424"/>
          <w:sz w:val="24"/>
          <w:szCs w:val="24"/>
        </w:rPr>
        <w:t>observe and comply with the financial regulations of the College at all times</w:t>
      </w:r>
      <w:proofErr w:type="gramEnd"/>
      <w:r w:rsidRPr="00231EF7">
        <w:rPr>
          <w:rFonts w:asciiTheme="minorBidi" w:hAnsiTheme="minorBidi" w:cstheme="minorBidi"/>
          <w:color w:val="242424"/>
          <w:sz w:val="24"/>
          <w:szCs w:val="24"/>
        </w:rPr>
        <w:t>.</w:t>
      </w:r>
    </w:p>
    <w:p w14:paraId="252636AE" w14:textId="77777777" w:rsidR="00615978" w:rsidRDefault="00615978" w:rsidP="00615978">
      <w:pPr>
        <w:pStyle w:val="NormalWeb"/>
        <w:shd w:val="clear" w:color="auto" w:fill="FFFFFF"/>
        <w:spacing w:before="0" w:beforeAutospacing="0" w:after="0" w:afterAutospacing="0"/>
        <w:rPr>
          <w:rFonts w:ascii="Aptos" w:hAnsi="Aptos"/>
          <w:color w:val="242424"/>
        </w:rPr>
      </w:pPr>
      <w:r>
        <w:rPr>
          <w:rFonts w:ascii="Aptos" w:hAnsi="Aptos"/>
          <w:color w:val="242424"/>
        </w:rPr>
        <w:t> </w:t>
      </w:r>
    </w:p>
    <w:p w14:paraId="460C68E2" w14:textId="65836B71" w:rsidR="00615978" w:rsidRPr="00611AE4" w:rsidRDefault="00615978" w:rsidP="00615978">
      <w:pPr>
        <w:pStyle w:val="xelementtoproof"/>
        <w:shd w:val="clear" w:color="auto" w:fill="FFFFFF"/>
        <w:spacing w:before="0" w:beforeAutospacing="0" w:after="0" w:afterAutospacing="0"/>
        <w:rPr>
          <w:rFonts w:asciiTheme="minorBidi" w:hAnsiTheme="minorBidi" w:cstheme="minorBidi"/>
          <w:color w:val="242424"/>
        </w:rPr>
      </w:pPr>
      <w:r w:rsidRPr="00611AE4">
        <w:rPr>
          <w:rFonts w:asciiTheme="minorBidi" w:hAnsiTheme="minorBidi" w:cstheme="minorBidi"/>
          <w:color w:val="242424"/>
        </w:rPr>
        <w:t xml:space="preserve">The post holder will normally be based at the Lakes College, </w:t>
      </w:r>
      <w:proofErr w:type="spellStart"/>
      <w:r w:rsidRPr="00611AE4">
        <w:rPr>
          <w:rFonts w:asciiTheme="minorBidi" w:hAnsiTheme="minorBidi" w:cstheme="minorBidi"/>
          <w:color w:val="242424"/>
        </w:rPr>
        <w:t>Lillyhall</w:t>
      </w:r>
      <w:proofErr w:type="spellEnd"/>
      <w:r w:rsidRPr="00611AE4">
        <w:rPr>
          <w:rFonts w:asciiTheme="minorBidi" w:hAnsiTheme="minorBidi" w:cstheme="minorBidi"/>
          <w:color w:val="242424"/>
        </w:rPr>
        <w:t xml:space="preserve"> site but may be required to work elsewhere </w:t>
      </w:r>
      <w:proofErr w:type="gramStart"/>
      <w:r w:rsidRPr="00611AE4">
        <w:rPr>
          <w:rFonts w:asciiTheme="minorBidi" w:hAnsiTheme="minorBidi" w:cstheme="minorBidi"/>
          <w:color w:val="242424"/>
        </w:rPr>
        <w:t>in order to</w:t>
      </w:r>
      <w:proofErr w:type="gramEnd"/>
      <w:r w:rsidRPr="00611AE4">
        <w:rPr>
          <w:rFonts w:asciiTheme="minorBidi" w:hAnsiTheme="minorBidi" w:cstheme="minorBidi"/>
          <w:color w:val="242424"/>
        </w:rPr>
        <w:t xml:space="preserve"> carry out the duties of the post. The postholder will be expected to work flexibly and this includes working alternative and/or additional hours depending on the needs of the business. </w:t>
      </w:r>
    </w:p>
    <w:p w14:paraId="1A7162AE" w14:textId="4CF7EBD2" w:rsidR="00D418BE" w:rsidRPr="00611AE4" w:rsidRDefault="00615978" w:rsidP="00611AE4">
      <w:pPr>
        <w:pStyle w:val="NormalWeb"/>
        <w:shd w:val="clear" w:color="auto" w:fill="FFFFFF"/>
        <w:spacing w:before="0" w:beforeAutospacing="0" w:after="0" w:afterAutospacing="0"/>
        <w:rPr>
          <w:rFonts w:ascii="Aptos" w:hAnsi="Aptos"/>
          <w:color w:val="242424"/>
        </w:rPr>
      </w:pPr>
      <w:r>
        <w:rPr>
          <w:rFonts w:ascii="Aptos" w:hAnsi="Aptos"/>
          <w:color w:val="242424"/>
        </w:rPr>
        <w:t> </w:t>
      </w:r>
    </w:p>
    <w:p w14:paraId="1ACBAE8E" w14:textId="512C6D32"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t>GEN</w:t>
      </w:r>
      <w:r w:rsidR="00611AE4">
        <w:rPr>
          <w:rFonts w:ascii="Arial" w:eastAsiaTheme="minorHAnsi" w:hAnsi="Arial" w:cs="Arial"/>
          <w:b/>
          <w:color w:val="92D050"/>
        </w:rPr>
        <w:t>E</w:t>
      </w:r>
      <w:r w:rsidRPr="00C916C8">
        <w:rPr>
          <w:rFonts w:ascii="Arial" w:eastAsiaTheme="minorHAnsi" w:hAnsi="Arial" w:cs="Arial"/>
          <w:b/>
          <w:color w:val="92D050"/>
        </w:rPr>
        <w:t>RIC COLLEGE ACCOUNTABILITIES</w:t>
      </w:r>
    </w:p>
    <w:p w14:paraId="1F004402" w14:textId="77777777" w:rsidR="009F452C" w:rsidRPr="00A14EBC" w:rsidRDefault="009F452C" w:rsidP="009F452C">
      <w:pPr>
        <w:pStyle w:val="ListParagraph"/>
        <w:numPr>
          <w:ilvl w:val="0"/>
          <w:numId w:val="5"/>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5"/>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5"/>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5"/>
        </w:numPr>
        <w:spacing w:line="240" w:lineRule="auto"/>
        <w:ind w:left="360"/>
        <w:jc w:val="both"/>
        <w:rPr>
          <w:rFonts w:ascii="Arial" w:hAnsi="Arial" w:cs="Arial"/>
          <w:sz w:val="24"/>
          <w:szCs w:val="24"/>
        </w:rPr>
      </w:pPr>
      <w:r w:rsidRPr="00A14EBC">
        <w:rPr>
          <w:rFonts w:ascii="Arial" w:hAnsi="Arial" w:cs="Arial"/>
          <w:sz w:val="24"/>
          <w:szCs w:val="24"/>
        </w:rPr>
        <w:t xml:space="preserve">To participate in the college’s performance management scheme,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5"/>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monitor college Health and Safety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5"/>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5"/>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support college’s Equal Opportunities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5"/>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5"/>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10A10947"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0F6DFE6E" w:rsidR="009F452C" w:rsidRDefault="0019642B" w:rsidP="0019642B">
            <w:pPr>
              <w:rPr>
                <w:rFonts w:ascii="Arial" w:hAnsi="Arial" w:cs="Arial"/>
                <w:sz w:val="24"/>
                <w:szCs w:val="24"/>
              </w:rPr>
            </w:pPr>
            <w:r w:rsidRPr="0019642B">
              <w:rPr>
                <w:rFonts w:ascii="Arial" w:hAnsi="Arial" w:cs="Arial"/>
                <w:sz w:val="24"/>
                <w:szCs w:val="24"/>
              </w:rPr>
              <w:t>5 GCSEs grade A-C grade or equivalent.   </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4E67CA" w14:paraId="4F943F98" w14:textId="77777777" w:rsidTr="00B41937">
        <w:tc>
          <w:tcPr>
            <w:tcW w:w="4061" w:type="dxa"/>
          </w:tcPr>
          <w:p w14:paraId="16BE2C73" w14:textId="146DADE4" w:rsidR="004E67CA" w:rsidRDefault="0019642B" w:rsidP="007955FD">
            <w:pPr>
              <w:rPr>
                <w:rFonts w:ascii="Arial" w:hAnsi="Arial" w:cs="Arial"/>
                <w:sz w:val="24"/>
                <w:szCs w:val="24"/>
              </w:rPr>
            </w:pPr>
            <w:r>
              <w:rPr>
                <w:rFonts w:ascii="Arial" w:hAnsi="Arial" w:cs="Arial"/>
                <w:sz w:val="24"/>
                <w:szCs w:val="24"/>
              </w:rPr>
              <w:t>Business Admin or PA qualification or work experience in a relevant role</w:t>
            </w:r>
          </w:p>
        </w:tc>
        <w:tc>
          <w:tcPr>
            <w:tcW w:w="1415" w:type="dxa"/>
          </w:tcPr>
          <w:p w14:paraId="18BBEC9B" w14:textId="2000167B" w:rsidR="004E67CA" w:rsidRPr="003D2E5B" w:rsidRDefault="0019642B"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C70ABF4" w14:textId="04CF49B0" w:rsidR="004E67CA" w:rsidRDefault="004E67CA" w:rsidP="00B41937">
            <w:pPr>
              <w:jc w:val="center"/>
              <w:rPr>
                <w:rFonts w:ascii="Arial" w:hAnsi="Arial" w:cs="Arial"/>
                <w:sz w:val="24"/>
                <w:szCs w:val="24"/>
              </w:rPr>
            </w:pP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4BCFF389" w:rsidR="00566970" w:rsidRPr="00A14EBC" w:rsidRDefault="0019642B" w:rsidP="0019642B">
            <w:pPr>
              <w:rPr>
                <w:rFonts w:ascii="Arial" w:eastAsia="Times New Roman" w:hAnsi="Arial" w:cs="Arial"/>
                <w:sz w:val="24"/>
                <w:szCs w:val="24"/>
                <w:lang w:eastAsia="en-GB"/>
              </w:rPr>
            </w:pPr>
            <w:r w:rsidRPr="0019642B">
              <w:rPr>
                <w:rFonts w:ascii="Arial" w:eastAsia="Times New Roman" w:hAnsi="Arial" w:cs="Arial"/>
                <w:sz w:val="24"/>
                <w:szCs w:val="24"/>
                <w:lang w:eastAsia="en-GB"/>
              </w:rPr>
              <w:t>Experience of working with multiple internal and external stakeholder groups. </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39E6024F" w14:textId="442BB280" w:rsidR="00566970" w:rsidRDefault="0019642B" w:rsidP="007955FD">
            <w:pPr>
              <w:rPr>
                <w:rFonts w:ascii="Arial" w:hAnsi="Arial" w:cs="Arial"/>
                <w:sz w:val="24"/>
                <w:szCs w:val="24"/>
              </w:rPr>
            </w:pPr>
            <w:r>
              <w:rPr>
                <w:rFonts w:ascii="Arial" w:hAnsi="Arial" w:cs="Arial"/>
                <w:sz w:val="24"/>
                <w:szCs w:val="24"/>
              </w:rPr>
              <w:t>Minimum 2 years PA experience</w:t>
            </w:r>
          </w:p>
        </w:tc>
        <w:tc>
          <w:tcPr>
            <w:tcW w:w="1415" w:type="dxa"/>
          </w:tcPr>
          <w:p w14:paraId="6DFB9E20" w14:textId="6FD6033D" w:rsidR="00566970" w:rsidRDefault="003761CB"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C819C13" w:rsidR="00566970" w:rsidRDefault="00566970" w:rsidP="00566970">
            <w:pPr>
              <w:jc w:val="center"/>
              <w:rPr>
                <w:rFonts w:ascii="Arial" w:hAnsi="Arial" w:cs="Arial"/>
                <w:sz w:val="24"/>
                <w:szCs w:val="24"/>
              </w:rPr>
            </w:pP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19642B" w14:paraId="1E575307" w14:textId="77777777" w:rsidTr="00B41937">
        <w:tc>
          <w:tcPr>
            <w:tcW w:w="4061" w:type="dxa"/>
          </w:tcPr>
          <w:p w14:paraId="33E11956" w14:textId="041028BF" w:rsidR="0019642B" w:rsidRDefault="0019642B" w:rsidP="0019642B">
            <w:pPr>
              <w:rPr>
                <w:rFonts w:ascii="Arial" w:hAnsi="Arial" w:cs="Arial"/>
                <w:sz w:val="24"/>
                <w:szCs w:val="24"/>
              </w:rPr>
            </w:pPr>
            <w:r w:rsidRPr="0019642B">
              <w:rPr>
                <w:rFonts w:ascii="Arial" w:hAnsi="Arial" w:cs="Arial"/>
                <w:sz w:val="24"/>
                <w:szCs w:val="24"/>
              </w:rPr>
              <w:t>Intermediate to advanced skills in Microsoft Office.  </w:t>
            </w:r>
          </w:p>
        </w:tc>
        <w:tc>
          <w:tcPr>
            <w:tcW w:w="1415" w:type="dxa"/>
          </w:tcPr>
          <w:p w14:paraId="5D95C232" w14:textId="1BB96DBC" w:rsidR="0019642B" w:rsidRPr="003D2E5B" w:rsidRDefault="0019642B"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547DCB8" w14:textId="77777777" w:rsidR="0019642B" w:rsidRDefault="0019642B" w:rsidP="00566970">
            <w:pPr>
              <w:jc w:val="center"/>
              <w:rPr>
                <w:rFonts w:ascii="Arial" w:hAnsi="Arial" w:cs="Arial"/>
                <w:sz w:val="24"/>
                <w:szCs w:val="24"/>
              </w:rPr>
            </w:pPr>
          </w:p>
        </w:tc>
        <w:tc>
          <w:tcPr>
            <w:tcW w:w="2243" w:type="dxa"/>
          </w:tcPr>
          <w:p w14:paraId="40EB4F8B" w14:textId="47DE0D23" w:rsidR="0019642B" w:rsidRDefault="0019642B"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00B41937">
        <w:tc>
          <w:tcPr>
            <w:tcW w:w="4061" w:type="dxa"/>
          </w:tcPr>
          <w:p w14:paraId="038D7DA5" w14:textId="554E21C2" w:rsidR="00566970" w:rsidRDefault="0019642B" w:rsidP="0019642B">
            <w:pPr>
              <w:rPr>
                <w:rFonts w:ascii="Arial" w:hAnsi="Arial" w:cs="Arial"/>
                <w:sz w:val="24"/>
                <w:szCs w:val="24"/>
              </w:rPr>
            </w:pPr>
            <w:r w:rsidRPr="0019642B">
              <w:rPr>
                <w:rFonts w:ascii="Arial" w:hAnsi="Arial" w:cs="Arial"/>
                <w:sz w:val="24"/>
                <w:szCs w:val="24"/>
              </w:rPr>
              <w:t>Experience of working in an education environment.  </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lastRenderedPageBreak/>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lastRenderedPageBreak/>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FE58" w14:textId="77777777" w:rsidR="00AD58FD" w:rsidRDefault="00AD58FD" w:rsidP="00BA7604">
      <w:pPr>
        <w:spacing w:after="0" w:line="240" w:lineRule="auto"/>
      </w:pPr>
      <w:r>
        <w:separator/>
      </w:r>
    </w:p>
  </w:endnote>
  <w:endnote w:type="continuationSeparator" w:id="0">
    <w:p w14:paraId="6A979234" w14:textId="77777777" w:rsidR="00AD58FD" w:rsidRDefault="00AD58FD"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735F0" w14:textId="77777777" w:rsidR="00AD58FD" w:rsidRDefault="00AD58FD" w:rsidP="00BA7604">
      <w:pPr>
        <w:spacing w:after="0" w:line="240" w:lineRule="auto"/>
      </w:pPr>
      <w:r>
        <w:separator/>
      </w:r>
    </w:p>
  </w:footnote>
  <w:footnote w:type="continuationSeparator" w:id="0">
    <w:p w14:paraId="547207D3" w14:textId="77777777" w:rsidR="00AD58FD" w:rsidRDefault="00AD58FD"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31EE"/>
    <w:multiLevelType w:val="hybridMultilevel"/>
    <w:tmpl w:val="2E1EA318"/>
    <w:lvl w:ilvl="0" w:tplc="BE3C9BA8">
      <w:start w:val="1"/>
      <w:numFmt w:val="bullet"/>
      <w:lvlText w:val=""/>
      <w:lvlJc w:val="left"/>
      <w:pPr>
        <w:ind w:left="720" w:hanging="360"/>
      </w:pPr>
      <w:rPr>
        <w:rFonts w:ascii="Symbol" w:hAnsi="Symbol" w:hint="default"/>
        <w:color w:val="92D050"/>
      </w:rPr>
    </w:lvl>
    <w:lvl w:ilvl="1" w:tplc="3AC03FC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42270"/>
    <w:multiLevelType w:val="hybridMultilevel"/>
    <w:tmpl w:val="60283F56"/>
    <w:lvl w:ilvl="0" w:tplc="BE3C9BA8">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032E0"/>
    <w:multiLevelType w:val="hybridMultilevel"/>
    <w:tmpl w:val="17C8BBCC"/>
    <w:lvl w:ilvl="0" w:tplc="BE3C9BA8">
      <w:start w:val="1"/>
      <w:numFmt w:val="bullet"/>
      <w:lvlText w:val=""/>
      <w:lvlJc w:val="left"/>
      <w:pPr>
        <w:ind w:left="1800" w:hanging="360"/>
      </w:pPr>
      <w:rPr>
        <w:rFonts w:ascii="Symbol" w:hAnsi="Symbol" w:hint="default"/>
        <w:color w:val="92D05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155526"/>
    <w:multiLevelType w:val="hybridMultilevel"/>
    <w:tmpl w:val="A914E30A"/>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E3DB9"/>
    <w:multiLevelType w:val="hybridMultilevel"/>
    <w:tmpl w:val="53AC4DAA"/>
    <w:lvl w:ilvl="0" w:tplc="F9F83170">
      <w:start w:val="1"/>
      <w:numFmt w:val="bullet"/>
      <w:lvlText w:val=""/>
      <w:lvlJc w:val="left"/>
      <w:pPr>
        <w:ind w:left="720" w:hanging="360"/>
      </w:pPr>
      <w:rPr>
        <w:rFonts w:ascii="Symbol" w:hAnsi="Symbol" w:hint="default"/>
      </w:rPr>
    </w:lvl>
    <w:lvl w:ilvl="1" w:tplc="18D86D62">
      <w:start w:val="1"/>
      <w:numFmt w:val="bullet"/>
      <w:lvlText w:val="·"/>
      <w:lvlJc w:val="left"/>
      <w:pPr>
        <w:ind w:left="1440" w:hanging="360"/>
      </w:pPr>
      <w:rPr>
        <w:rFonts w:ascii="Symbol" w:hAnsi="Symbol" w:hint="default"/>
      </w:rPr>
    </w:lvl>
    <w:lvl w:ilvl="2" w:tplc="C26E7B60">
      <w:start w:val="1"/>
      <w:numFmt w:val="bullet"/>
      <w:lvlText w:val=""/>
      <w:lvlJc w:val="left"/>
      <w:pPr>
        <w:ind w:left="2160" w:hanging="360"/>
      </w:pPr>
      <w:rPr>
        <w:rFonts w:ascii="Wingdings" w:hAnsi="Wingdings" w:hint="default"/>
      </w:rPr>
    </w:lvl>
    <w:lvl w:ilvl="3" w:tplc="B5502BB0">
      <w:start w:val="1"/>
      <w:numFmt w:val="bullet"/>
      <w:lvlText w:val=""/>
      <w:lvlJc w:val="left"/>
      <w:pPr>
        <w:ind w:left="2880" w:hanging="360"/>
      </w:pPr>
      <w:rPr>
        <w:rFonts w:ascii="Symbol" w:hAnsi="Symbol" w:hint="default"/>
      </w:rPr>
    </w:lvl>
    <w:lvl w:ilvl="4" w:tplc="864ECED0">
      <w:start w:val="1"/>
      <w:numFmt w:val="bullet"/>
      <w:lvlText w:val="o"/>
      <w:lvlJc w:val="left"/>
      <w:pPr>
        <w:ind w:left="3600" w:hanging="360"/>
      </w:pPr>
      <w:rPr>
        <w:rFonts w:ascii="Courier New" w:hAnsi="Courier New" w:hint="default"/>
      </w:rPr>
    </w:lvl>
    <w:lvl w:ilvl="5" w:tplc="9746EA96">
      <w:start w:val="1"/>
      <w:numFmt w:val="bullet"/>
      <w:lvlText w:val=""/>
      <w:lvlJc w:val="left"/>
      <w:pPr>
        <w:ind w:left="4320" w:hanging="360"/>
      </w:pPr>
      <w:rPr>
        <w:rFonts w:ascii="Wingdings" w:hAnsi="Wingdings" w:hint="default"/>
      </w:rPr>
    </w:lvl>
    <w:lvl w:ilvl="6" w:tplc="173014CA">
      <w:start w:val="1"/>
      <w:numFmt w:val="bullet"/>
      <w:lvlText w:val=""/>
      <w:lvlJc w:val="left"/>
      <w:pPr>
        <w:ind w:left="5040" w:hanging="360"/>
      </w:pPr>
      <w:rPr>
        <w:rFonts w:ascii="Symbol" w:hAnsi="Symbol" w:hint="default"/>
      </w:rPr>
    </w:lvl>
    <w:lvl w:ilvl="7" w:tplc="C6F06198">
      <w:start w:val="1"/>
      <w:numFmt w:val="bullet"/>
      <w:lvlText w:val="o"/>
      <w:lvlJc w:val="left"/>
      <w:pPr>
        <w:ind w:left="5760" w:hanging="360"/>
      </w:pPr>
      <w:rPr>
        <w:rFonts w:ascii="Courier New" w:hAnsi="Courier New" w:hint="default"/>
      </w:rPr>
    </w:lvl>
    <w:lvl w:ilvl="8" w:tplc="78360B36">
      <w:start w:val="1"/>
      <w:numFmt w:val="bullet"/>
      <w:lvlText w:val=""/>
      <w:lvlJc w:val="left"/>
      <w:pPr>
        <w:ind w:left="6480" w:hanging="360"/>
      </w:pPr>
      <w:rPr>
        <w:rFonts w:ascii="Wingdings" w:hAnsi="Wingdings" w:hint="default"/>
      </w:rPr>
    </w:lvl>
  </w:abstractNum>
  <w:abstractNum w:abstractNumId="8" w15:restartNumberingAfterBreak="0">
    <w:nsid w:val="1D503621"/>
    <w:multiLevelType w:val="multilevel"/>
    <w:tmpl w:val="82209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75FBA"/>
    <w:multiLevelType w:val="hybridMultilevel"/>
    <w:tmpl w:val="BE3A4140"/>
    <w:lvl w:ilvl="0" w:tplc="89889F9E">
      <w:start w:val="1"/>
      <w:numFmt w:val="bullet"/>
      <w:lvlText w:val=""/>
      <w:lvlJc w:val="left"/>
      <w:pPr>
        <w:ind w:left="720" w:hanging="360"/>
      </w:pPr>
      <w:rPr>
        <w:rFonts w:ascii="Symbol" w:hAnsi="Symbol" w:hint="default"/>
      </w:rPr>
    </w:lvl>
    <w:lvl w:ilvl="1" w:tplc="EBFCD54C">
      <w:start w:val="1"/>
      <w:numFmt w:val="bullet"/>
      <w:lvlText w:val="·"/>
      <w:lvlJc w:val="left"/>
      <w:pPr>
        <w:ind w:left="1440" w:hanging="360"/>
      </w:pPr>
      <w:rPr>
        <w:rFonts w:ascii="Symbol" w:hAnsi="Symbol" w:hint="default"/>
      </w:rPr>
    </w:lvl>
    <w:lvl w:ilvl="2" w:tplc="854AE066">
      <w:start w:val="1"/>
      <w:numFmt w:val="bullet"/>
      <w:lvlText w:val=""/>
      <w:lvlJc w:val="left"/>
      <w:pPr>
        <w:ind w:left="2160" w:hanging="360"/>
      </w:pPr>
      <w:rPr>
        <w:rFonts w:ascii="Wingdings" w:hAnsi="Wingdings" w:hint="default"/>
      </w:rPr>
    </w:lvl>
    <w:lvl w:ilvl="3" w:tplc="2544FC32">
      <w:start w:val="1"/>
      <w:numFmt w:val="bullet"/>
      <w:lvlText w:val=""/>
      <w:lvlJc w:val="left"/>
      <w:pPr>
        <w:ind w:left="2880" w:hanging="360"/>
      </w:pPr>
      <w:rPr>
        <w:rFonts w:ascii="Symbol" w:hAnsi="Symbol" w:hint="default"/>
      </w:rPr>
    </w:lvl>
    <w:lvl w:ilvl="4" w:tplc="D6D082A0">
      <w:start w:val="1"/>
      <w:numFmt w:val="bullet"/>
      <w:lvlText w:val="o"/>
      <w:lvlJc w:val="left"/>
      <w:pPr>
        <w:ind w:left="3600" w:hanging="360"/>
      </w:pPr>
      <w:rPr>
        <w:rFonts w:ascii="Courier New" w:hAnsi="Courier New" w:hint="default"/>
      </w:rPr>
    </w:lvl>
    <w:lvl w:ilvl="5" w:tplc="AA0AEA6A">
      <w:start w:val="1"/>
      <w:numFmt w:val="bullet"/>
      <w:lvlText w:val=""/>
      <w:lvlJc w:val="left"/>
      <w:pPr>
        <w:ind w:left="4320" w:hanging="360"/>
      </w:pPr>
      <w:rPr>
        <w:rFonts w:ascii="Wingdings" w:hAnsi="Wingdings" w:hint="default"/>
      </w:rPr>
    </w:lvl>
    <w:lvl w:ilvl="6" w:tplc="6F4042C2">
      <w:start w:val="1"/>
      <w:numFmt w:val="bullet"/>
      <w:lvlText w:val=""/>
      <w:lvlJc w:val="left"/>
      <w:pPr>
        <w:ind w:left="5040" w:hanging="360"/>
      </w:pPr>
      <w:rPr>
        <w:rFonts w:ascii="Symbol" w:hAnsi="Symbol" w:hint="default"/>
      </w:rPr>
    </w:lvl>
    <w:lvl w:ilvl="7" w:tplc="9B3E4936">
      <w:start w:val="1"/>
      <w:numFmt w:val="bullet"/>
      <w:lvlText w:val="o"/>
      <w:lvlJc w:val="left"/>
      <w:pPr>
        <w:ind w:left="5760" w:hanging="360"/>
      </w:pPr>
      <w:rPr>
        <w:rFonts w:ascii="Courier New" w:hAnsi="Courier New" w:hint="default"/>
      </w:rPr>
    </w:lvl>
    <w:lvl w:ilvl="8" w:tplc="F3D837D2">
      <w:start w:val="1"/>
      <w:numFmt w:val="bullet"/>
      <w:lvlText w:val=""/>
      <w:lvlJc w:val="left"/>
      <w:pPr>
        <w:ind w:left="6480" w:hanging="360"/>
      </w:pPr>
      <w:rPr>
        <w:rFonts w:ascii="Wingdings" w:hAnsi="Wingdings" w:hint="default"/>
      </w:rPr>
    </w:lvl>
  </w:abstractNum>
  <w:abstractNum w:abstractNumId="10"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EFF82"/>
    <w:multiLevelType w:val="hybridMultilevel"/>
    <w:tmpl w:val="4DC4EE56"/>
    <w:lvl w:ilvl="0" w:tplc="DF38F440">
      <w:start w:val="1"/>
      <w:numFmt w:val="decimal"/>
      <w:lvlText w:val="%1."/>
      <w:lvlJc w:val="left"/>
      <w:pPr>
        <w:ind w:left="720" w:hanging="360"/>
      </w:pPr>
    </w:lvl>
    <w:lvl w:ilvl="1" w:tplc="BAEA4660">
      <w:start w:val="2"/>
      <w:numFmt w:val="decimal"/>
      <w:lvlText w:val="%2.1"/>
      <w:lvlJc w:val="left"/>
      <w:pPr>
        <w:ind w:left="1440" w:hanging="360"/>
      </w:pPr>
    </w:lvl>
    <w:lvl w:ilvl="2" w:tplc="3B64D44E">
      <w:start w:val="1"/>
      <w:numFmt w:val="lowerRoman"/>
      <w:lvlText w:val="%3."/>
      <w:lvlJc w:val="right"/>
      <w:pPr>
        <w:ind w:left="2160" w:hanging="180"/>
      </w:pPr>
    </w:lvl>
    <w:lvl w:ilvl="3" w:tplc="55204506">
      <w:start w:val="1"/>
      <w:numFmt w:val="decimal"/>
      <w:lvlText w:val="%4."/>
      <w:lvlJc w:val="left"/>
      <w:pPr>
        <w:ind w:left="2880" w:hanging="360"/>
      </w:pPr>
    </w:lvl>
    <w:lvl w:ilvl="4" w:tplc="5A20E420">
      <w:start w:val="1"/>
      <w:numFmt w:val="lowerLetter"/>
      <w:lvlText w:val="%5."/>
      <w:lvlJc w:val="left"/>
      <w:pPr>
        <w:ind w:left="3600" w:hanging="360"/>
      </w:pPr>
    </w:lvl>
    <w:lvl w:ilvl="5" w:tplc="43E2ABEE">
      <w:start w:val="1"/>
      <w:numFmt w:val="lowerRoman"/>
      <w:lvlText w:val="%6."/>
      <w:lvlJc w:val="right"/>
      <w:pPr>
        <w:ind w:left="4320" w:hanging="180"/>
      </w:pPr>
    </w:lvl>
    <w:lvl w:ilvl="6" w:tplc="7276A7B8">
      <w:start w:val="1"/>
      <w:numFmt w:val="decimal"/>
      <w:lvlText w:val="%7."/>
      <w:lvlJc w:val="left"/>
      <w:pPr>
        <w:ind w:left="5040" w:hanging="360"/>
      </w:pPr>
    </w:lvl>
    <w:lvl w:ilvl="7" w:tplc="C2D28AB6">
      <w:start w:val="1"/>
      <w:numFmt w:val="lowerLetter"/>
      <w:lvlText w:val="%8."/>
      <w:lvlJc w:val="left"/>
      <w:pPr>
        <w:ind w:left="5760" w:hanging="360"/>
      </w:pPr>
    </w:lvl>
    <w:lvl w:ilvl="8" w:tplc="F4B2FB18">
      <w:start w:val="1"/>
      <w:numFmt w:val="lowerRoman"/>
      <w:lvlText w:val="%9."/>
      <w:lvlJc w:val="right"/>
      <w:pPr>
        <w:ind w:left="6480" w:hanging="180"/>
      </w:pPr>
    </w:lvl>
  </w:abstractNum>
  <w:abstractNum w:abstractNumId="13"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87DB9D"/>
    <w:multiLevelType w:val="hybridMultilevel"/>
    <w:tmpl w:val="FADC7432"/>
    <w:lvl w:ilvl="0" w:tplc="FE1AF806">
      <w:start w:val="1"/>
      <w:numFmt w:val="bullet"/>
      <w:lvlText w:val=""/>
      <w:lvlJc w:val="left"/>
      <w:pPr>
        <w:ind w:left="720" w:hanging="360"/>
      </w:pPr>
      <w:rPr>
        <w:rFonts w:ascii="Symbol" w:hAnsi="Symbol" w:hint="default"/>
      </w:rPr>
    </w:lvl>
    <w:lvl w:ilvl="1" w:tplc="A600F9C4">
      <w:start w:val="1"/>
      <w:numFmt w:val="bullet"/>
      <w:lvlText w:val="·"/>
      <w:lvlJc w:val="left"/>
      <w:pPr>
        <w:ind w:left="1440" w:hanging="360"/>
      </w:pPr>
      <w:rPr>
        <w:rFonts w:ascii="Symbol" w:hAnsi="Symbol" w:hint="default"/>
      </w:rPr>
    </w:lvl>
    <w:lvl w:ilvl="2" w:tplc="740C4E40">
      <w:start w:val="1"/>
      <w:numFmt w:val="bullet"/>
      <w:lvlText w:val=""/>
      <w:lvlJc w:val="left"/>
      <w:pPr>
        <w:ind w:left="2160" w:hanging="360"/>
      </w:pPr>
      <w:rPr>
        <w:rFonts w:ascii="Wingdings" w:hAnsi="Wingdings" w:hint="default"/>
      </w:rPr>
    </w:lvl>
    <w:lvl w:ilvl="3" w:tplc="49747E04">
      <w:start w:val="1"/>
      <w:numFmt w:val="bullet"/>
      <w:lvlText w:val=""/>
      <w:lvlJc w:val="left"/>
      <w:pPr>
        <w:ind w:left="2880" w:hanging="360"/>
      </w:pPr>
      <w:rPr>
        <w:rFonts w:ascii="Symbol" w:hAnsi="Symbol" w:hint="default"/>
      </w:rPr>
    </w:lvl>
    <w:lvl w:ilvl="4" w:tplc="FF8C2664">
      <w:start w:val="1"/>
      <w:numFmt w:val="bullet"/>
      <w:lvlText w:val="o"/>
      <w:lvlJc w:val="left"/>
      <w:pPr>
        <w:ind w:left="3600" w:hanging="360"/>
      </w:pPr>
      <w:rPr>
        <w:rFonts w:ascii="Courier New" w:hAnsi="Courier New" w:hint="default"/>
      </w:rPr>
    </w:lvl>
    <w:lvl w:ilvl="5" w:tplc="2B047C40">
      <w:start w:val="1"/>
      <w:numFmt w:val="bullet"/>
      <w:lvlText w:val=""/>
      <w:lvlJc w:val="left"/>
      <w:pPr>
        <w:ind w:left="4320" w:hanging="360"/>
      </w:pPr>
      <w:rPr>
        <w:rFonts w:ascii="Wingdings" w:hAnsi="Wingdings" w:hint="default"/>
      </w:rPr>
    </w:lvl>
    <w:lvl w:ilvl="6" w:tplc="1EB8FC3C">
      <w:start w:val="1"/>
      <w:numFmt w:val="bullet"/>
      <w:lvlText w:val=""/>
      <w:lvlJc w:val="left"/>
      <w:pPr>
        <w:ind w:left="5040" w:hanging="360"/>
      </w:pPr>
      <w:rPr>
        <w:rFonts w:ascii="Symbol" w:hAnsi="Symbol" w:hint="default"/>
      </w:rPr>
    </w:lvl>
    <w:lvl w:ilvl="7" w:tplc="33DE56B4">
      <w:start w:val="1"/>
      <w:numFmt w:val="bullet"/>
      <w:lvlText w:val="o"/>
      <w:lvlJc w:val="left"/>
      <w:pPr>
        <w:ind w:left="5760" w:hanging="360"/>
      </w:pPr>
      <w:rPr>
        <w:rFonts w:ascii="Courier New" w:hAnsi="Courier New" w:hint="default"/>
      </w:rPr>
    </w:lvl>
    <w:lvl w:ilvl="8" w:tplc="95F692C6">
      <w:start w:val="1"/>
      <w:numFmt w:val="bullet"/>
      <w:lvlText w:val=""/>
      <w:lvlJc w:val="left"/>
      <w:pPr>
        <w:ind w:left="6480" w:hanging="360"/>
      </w:pPr>
      <w:rPr>
        <w:rFonts w:ascii="Wingdings" w:hAnsi="Wingdings" w:hint="default"/>
      </w:rPr>
    </w:lvl>
  </w:abstractNum>
  <w:abstractNum w:abstractNumId="18" w15:restartNumberingAfterBreak="0">
    <w:nsid w:val="7AAB46E7"/>
    <w:multiLevelType w:val="hybridMultilevel"/>
    <w:tmpl w:val="7D7A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464088">
    <w:abstractNumId w:val="9"/>
  </w:num>
  <w:num w:numId="2" w16cid:durableId="1410467173">
    <w:abstractNumId w:val="7"/>
  </w:num>
  <w:num w:numId="3" w16cid:durableId="2113938373">
    <w:abstractNumId w:val="17"/>
  </w:num>
  <w:num w:numId="4" w16cid:durableId="1055200463">
    <w:abstractNumId w:val="12"/>
  </w:num>
  <w:num w:numId="5" w16cid:durableId="1033700186">
    <w:abstractNumId w:val="14"/>
  </w:num>
  <w:num w:numId="6" w16cid:durableId="1941208768">
    <w:abstractNumId w:val="21"/>
  </w:num>
  <w:num w:numId="7" w16cid:durableId="104741083">
    <w:abstractNumId w:val="13"/>
  </w:num>
  <w:num w:numId="8" w16cid:durableId="1177885020">
    <w:abstractNumId w:val="15"/>
  </w:num>
  <w:num w:numId="9" w16cid:durableId="436145067">
    <w:abstractNumId w:val="4"/>
  </w:num>
  <w:num w:numId="10" w16cid:durableId="717709367">
    <w:abstractNumId w:val="16"/>
  </w:num>
  <w:num w:numId="11" w16cid:durableId="1662466922">
    <w:abstractNumId w:val="19"/>
  </w:num>
  <w:num w:numId="12" w16cid:durableId="1773739670">
    <w:abstractNumId w:val="3"/>
  </w:num>
  <w:num w:numId="13" w16cid:durableId="1239100399">
    <w:abstractNumId w:val="0"/>
  </w:num>
  <w:num w:numId="14" w16cid:durableId="2130465368">
    <w:abstractNumId w:val="11"/>
  </w:num>
  <w:num w:numId="15" w16cid:durableId="383987552">
    <w:abstractNumId w:val="10"/>
  </w:num>
  <w:num w:numId="16" w16cid:durableId="2013408172">
    <w:abstractNumId w:val="20"/>
  </w:num>
  <w:num w:numId="17" w16cid:durableId="733313997">
    <w:abstractNumId w:val="6"/>
  </w:num>
  <w:num w:numId="18" w16cid:durableId="203568664">
    <w:abstractNumId w:val="8"/>
  </w:num>
  <w:num w:numId="19" w16cid:durableId="2084644755">
    <w:abstractNumId w:val="18"/>
  </w:num>
  <w:num w:numId="20" w16cid:durableId="1590196172">
    <w:abstractNumId w:val="2"/>
  </w:num>
  <w:num w:numId="21" w16cid:durableId="1168129758">
    <w:abstractNumId w:val="5"/>
  </w:num>
  <w:num w:numId="22" w16cid:durableId="604659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0B76D2"/>
    <w:rsid w:val="00131C31"/>
    <w:rsid w:val="00155B9A"/>
    <w:rsid w:val="00184431"/>
    <w:rsid w:val="0018458A"/>
    <w:rsid w:val="0019462F"/>
    <w:rsid w:val="00196236"/>
    <w:rsid w:val="0019642B"/>
    <w:rsid w:val="00231EF7"/>
    <w:rsid w:val="00264324"/>
    <w:rsid w:val="002F2E6B"/>
    <w:rsid w:val="003761CB"/>
    <w:rsid w:val="003B35C0"/>
    <w:rsid w:val="003C732C"/>
    <w:rsid w:val="004C51AF"/>
    <w:rsid w:val="004C6D85"/>
    <w:rsid w:val="004E67CA"/>
    <w:rsid w:val="0050125A"/>
    <w:rsid w:val="00566970"/>
    <w:rsid w:val="005D6FD3"/>
    <w:rsid w:val="00611AE4"/>
    <w:rsid w:val="00615978"/>
    <w:rsid w:val="0063316B"/>
    <w:rsid w:val="006C459B"/>
    <w:rsid w:val="006E519A"/>
    <w:rsid w:val="007955FD"/>
    <w:rsid w:val="007C28EC"/>
    <w:rsid w:val="007D72DD"/>
    <w:rsid w:val="007E3B83"/>
    <w:rsid w:val="00845B1B"/>
    <w:rsid w:val="008E3BEA"/>
    <w:rsid w:val="00916C4A"/>
    <w:rsid w:val="00937BC4"/>
    <w:rsid w:val="009754A7"/>
    <w:rsid w:val="00987A90"/>
    <w:rsid w:val="009A3E24"/>
    <w:rsid w:val="009C4402"/>
    <w:rsid w:val="009E30A6"/>
    <w:rsid w:val="009F452C"/>
    <w:rsid w:val="00A576D9"/>
    <w:rsid w:val="00A72D5B"/>
    <w:rsid w:val="00AD58FD"/>
    <w:rsid w:val="00AE4372"/>
    <w:rsid w:val="00B35E4A"/>
    <w:rsid w:val="00BA7604"/>
    <w:rsid w:val="00BB4BFD"/>
    <w:rsid w:val="00BF1624"/>
    <w:rsid w:val="00C0787F"/>
    <w:rsid w:val="00C35DEA"/>
    <w:rsid w:val="00C916C8"/>
    <w:rsid w:val="00CC1ED9"/>
    <w:rsid w:val="00D27AF6"/>
    <w:rsid w:val="00D418BE"/>
    <w:rsid w:val="00D41DE9"/>
    <w:rsid w:val="00D94C27"/>
    <w:rsid w:val="00DA0BD1"/>
    <w:rsid w:val="00DB5902"/>
    <w:rsid w:val="00DF7093"/>
    <w:rsid w:val="00E41327"/>
    <w:rsid w:val="00E67552"/>
    <w:rsid w:val="00EC2BBA"/>
    <w:rsid w:val="00ED6F5B"/>
    <w:rsid w:val="00EE0278"/>
    <w:rsid w:val="00F06C9A"/>
    <w:rsid w:val="00F30D34"/>
    <w:rsid w:val="00F711B7"/>
    <w:rsid w:val="00F9723D"/>
    <w:rsid w:val="00FA30C8"/>
    <w:rsid w:val="08D4C641"/>
    <w:rsid w:val="0CF2C94F"/>
    <w:rsid w:val="1321EFE3"/>
    <w:rsid w:val="1688105B"/>
    <w:rsid w:val="1B214B55"/>
    <w:rsid w:val="21C8D30F"/>
    <w:rsid w:val="23F96022"/>
    <w:rsid w:val="2790B151"/>
    <w:rsid w:val="27BAA35A"/>
    <w:rsid w:val="27DD0D55"/>
    <w:rsid w:val="28CB92B7"/>
    <w:rsid w:val="290A9CEF"/>
    <w:rsid w:val="2FB1BD25"/>
    <w:rsid w:val="389EB96B"/>
    <w:rsid w:val="3DA24E71"/>
    <w:rsid w:val="3FD5D1C1"/>
    <w:rsid w:val="458F7FDD"/>
    <w:rsid w:val="4A510416"/>
    <w:rsid w:val="5106915D"/>
    <w:rsid w:val="553BCD93"/>
    <w:rsid w:val="554EF73C"/>
    <w:rsid w:val="56007237"/>
    <w:rsid w:val="5FE86A15"/>
    <w:rsid w:val="61BED705"/>
    <w:rsid w:val="637A6BE8"/>
    <w:rsid w:val="65F67DDC"/>
    <w:rsid w:val="6AF7560A"/>
    <w:rsid w:val="6F63163E"/>
    <w:rsid w:val="6FD6E271"/>
    <w:rsid w:val="70471A5F"/>
    <w:rsid w:val="7515B0B7"/>
    <w:rsid w:val="7B2CF9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A3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E24"/>
    <w:rPr>
      <w:rFonts w:ascii="Segoe UI" w:eastAsia="Calibri" w:hAnsi="Segoe UI" w:cs="Segoe UI"/>
      <w:sz w:val="18"/>
      <w:szCs w:val="18"/>
    </w:rPr>
  </w:style>
  <w:style w:type="paragraph" w:customStyle="1" w:styleId="xelementtoproof">
    <w:name w:val="x_elementtoproof"/>
    <w:basedOn w:val="Normal"/>
    <w:rsid w:val="0061597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5417">
      <w:bodyDiv w:val="1"/>
      <w:marLeft w:val="0"/>
      <w:marRight w:val="0"/>
      <w:marTop w:val="0"/>
      <w:marBottom w:val="0"/>
      <w:divBdr>
        <w:top w:val="none" w:sz="0" w:space="0" w:color="auto"/>
        <w:left w:val="none" w:sz="0" w:space="0" w:color="auto"/>
        <w:bottom w:val="none" w:sz="0" w:space="0" w:color="auto"/>
        <w:right w:val="none" w:sz="0" w:space="0" w:color="auto"/>
      </w:divBdr>
    </w:div>
    <w:div w:id="160629628">
      <w:bodyDiv w:val="1"/>
      <w:marLeft w:val="0"/>
      <w:marRight w:val="0"/>
      <w:marTop w:val="0"/>
      <w:marBottom w:val="0"/>
      <w:divBdr>
        <w:top w:val="none" w:sz="0" w:space="0" w:color="auto"/>
        <w:left w:val="none" w:sz="0" w:space="0" w:color="auto"/>
        <w:bottom w:val="none" w:sz="0" w:space="0" w:color="auto"/>
        <w:right w:val="none" w:sz="0" w:space="0" w:color="auto"/>
      </w:divBdr>
    </w:div>
    <w:div w:id="203174627">
      <w:bodyDiv w:val="1"/>
      <w:marLeft w:val="0"/>
      <w:marRight w:val="0"/>
      <w:marTop w:val="0"/>
      <w:marBottom w:val="0"/>
      <w:divBdr>
        <w:top w:val="none" w:sz="0" w:space="0" w:color="auto"/>
        <w:left w:val="none" w:sz="0" w:space="0" w:color="auto"/>
        <w:bottom w:val="none" w:sz="0" w:space="0" w:color="auto"/>
        <w:right w:val="none" w:sz="0" w:space="0" w:color="auto"/>
      </w:divBdr>
    </w:div>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962812746">
      <w:bodyDiv w:val="1"/>
      <w:marLeft w:val="0"/>
      <w:marRight w:val="0"/>
      <w:marTop w:val="0"/>
      <w:marBottom w:val="0"/>
      <w:divBdr>
        <w:top w:val="none" w:sz="0" w:space="0" w:color="auto"/>
        <w:left w:val="none" w:sz="0" w:space="0" w:color="auto"/>
        <w:bottom w:val="none" w:sz="0" w:space="0" w:color="auto"/>
        <w:right w:val="none" w:sz="0" w:space="0" w:color="auto"/>
      </w:divBdr>
    </w:div>
    <w:div w:id="989285948">
      <w:bodyDiv w:val="1"/>
      <w:marLeft w:val="0"/>
      <w:marRight w:val="0"/>
      <w:marTop w:val="0"/>
      <w:marBottom w:val="0"/>
      <w:divBdr>
        <w:top w:val="none" w:sz="0" w:space="0" w:color="auto"/>
        <w:left w:val="none" w:sz="0" w:space="0" w:color="auto"/>
        <w:bottom w:val="none" w:sz="0" w:space="0" w:color="auto"/>
        <w:right w:val="none" w:sz="0" w:space="0" w:color="auto"/>
      </w:divBdr>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595165511">
      <w:bodyDiv w:val="1"/>
      <w:marLeft w:val="0"/>
      <w:marRight w:val="0"/>
      <w:marTop w:val="0"/>
      <w:marBottom w:val="0"/>
      <w:divBdr>
        <w:top w:val="none" w:sz="0" w:space="0" w:color="auto"/>
        <w:left w:val="none" w:sz="0" w:space="0" w:color="auto"/>
        <w:bottom w:val="none" w:sz="0" w:space="0" w:color="auto"/>
        <w:right w:val="none" w:sz="0" w:space="0" w:color="auto"/>
      </w:divBdr>
    </w:div>
    <w:div w:id="1692607272">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8" ma:contentTypeDescription="Create a new document." ma:contentTypeScope="" ma:versionID="0ff04d0ef88251c327688e3b88f4829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6eb9d8bbb48b5a0fc1e177e2372a7d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BEC32-3A8C-438F-A06B-B9D02867934F}">
  <ds:schemaRefs>
    <ds:schemaRef ds:uri="http://schemas.microsoft.com/office/2006/metadata/properties"/>
    <ds:schemaRef ds:uri="http://schemas.microsoft.com/office/infopath/2007/PartnerControls"/>
    <ds:schemaRef ds:uri="14456a44-13f8-498a-9bbb-2543c0c5fa18"/>
    <ds:schemaRef ds:uri="b89c1a65-57fa-4f27-8154-365f6de4f70e"/>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7AF7DDBE-2203-48ED-8334-7E83F9E4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1425</Words>
  <Characters>8125</Characters>
  <Application>Microsoft Office Word</Application>
  <DocSecurity>0</DocSecurity>
  <Lines>67</Lines>
  <Paragraphs>19</Paragraphs>
  <ScaleCrop>false</ScaleCrop>
  <Company>Lakes College - West Cumbria</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4</cp:revision>
  <cp:lastPrinted>2025-07-17T08:29:00Z</cp:lastPrinted>
  <dcterms:created xsi:type="dcterms:W3CDTF">2025-07-17T08:30:00Z</dcterms:created>
  <dcterms:modified xsi:type="dcterms:W3CDTF">2025-07-17T08:47:00Z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